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00B78" w:rsidRPr="00B64E7A" w:rsidRDefault="00700B78" w:rsidP="000D7BB5">
      <w:pPr>
        <w:rPr>
          <w:b/>
          <w:sz w:val="28"/>
        </w:rPr>
      </w:pPr>
      <w:r w:rsidRPr="00B64E7A">
        <w:rPr>
          <w:b/>
          <w:sz w:val="28"/>
        </w:rPr>
        <w:t>Site Planning – Design Solution</w:t>
      </w:r>
    </w:p>
    <w:p w:rsidR="00D42215" w:rsidRPr="00B64E7A" w:rsidRDefault="00700B78" w:rsidP="000D7BB5">
      <w:r w:rsidRPr="00B64E7A">
        <w:t>This section includes and architectural design solution based on the architectural program, bubble diagrams and general trend of the community’s designs</w:t>
      </w:r>
      <w:r w:rsidR="00D42215" w:rsidRPr="00B64E7A">
        <w:t xml:space="preserve">.  This schematic layout although not designed directly by the collaborative, shows a preliminary layout and architectural style based specifically on the design parameters developed by the collaborative.  The design parameters were formulated in a series of community </w:t>
      </w:r>
      <w:proofErr w:type="spellStart"/>
      <w:r w:rsidR="00D42215" w:rsidRPr="00B64E7A">
        <w:t>charrettes</w:t>
      </w:r>
      <w:proofErr w:type="spellEnd"/>
      <w:r w:rsidR="00D42215" w:rsidRPr="00B64E7A">
        <w:t xml:space="preserve"> and then refined by the planning committee and steering committee.  </w:t>
      </w:r>
    </w:p>
    <w:p w:rsidR="00D42215" w:rsidRPr="00B64E7A" w:rsidRDefault="00D42215" w:rsidP="000D7BB5">
      <w:r w:rsidRPr="00B64E7A">
        <w:t>This design solution is presented in a series of three-dimensional vignettes depicting the entire site planned for expansion. Each unique design area is highlighted and specific attributes relating design parameters are shown.</w:t>
      </w:r>
    </w:p>
    <w:p w:rsidR="00F01EDC" w:rsidRDefault="00F01EDC" w:rsidP="000D7BB5">
      <w:pPr>
        <w:rPr>
          <w:b/>
        </w:rPr>
      </w:pPr>
    </w:p>
    <w:p w:rsidR="00B64E7A" w:rsidRPr="00B64E7A" w:rsidRDefault="00D42215" w:rsidP="000D7BB5">
      <w:r w:rsidRPr="00B64E7A">
        <w:rPr>
          <w:b/>
        </w:rPr>
        <w:t>Site Diagram:</w:t>
      </w:r>
      <w:r w:rsidRPr="00B64E7A">
        <w:t xml:space="preserve">  </w:t>
      </w:r>
    </w:p>
    <w:p w:rsidR="00D42215" w:rsidRPr="00B64E7A" w:rsidRDefault="00D42215" w:rsidP="000D7BB5">
      <w:r w:rsidRPr="00B64E7A">
        <w:t>This diagram shows the entire project site</w:t>
      </w:r>
      <w:r w:rsidR="002763AE" w:rsidRPr="00B64E7A">
        <w:t>, existing elements and the new design elements.  The main focus includes the following spaces:</w:t>
      </w:r>
    </w:p>
    <w:p w:rsidR="002763AE" w:rsidRPr="00B64E7A" w:rsidRDefault="002763AE" w:rsidP="000D7BB5">
      <w:pPr>
        <w:pStyle w:val="ListParagraph"/>
        <w:widowControl w:val="0"/>
        <w:numPr>
          <w:ilvl w:val="0"/>
          <w:numId w:val="2"/>
        </w:numPr>
        <w:autoSpaceDE w:val="0"/>
        <w:autoSpaceDN w:val="0"/>
        <w:adjustRightInd w:val="0"/>
        <w:rPr>
          <w:rFonts w:cs="MyriadPro-Semibold"/>
          <w:szCs w:val="30"/>
        </w:rPr>
      </w:pPr>
      <w:r w:rsidRPr="00B64E7A">
        <w:rPr>
          <w:rFonts w:cs="MyriadPro-Semibold"/>
          <w:szCs w:val="30"/>
        </w:rPr>
        <w:t>New Entry Gate</w:t>
      </w:r>
    </w:p>
    <w:p w:rsidR="002763AE" w:rsidRPr="00B64E7A" w:rsidRDefault="002763AE" w:rsidP="000D7BB5">
      <w:pPr>
        <w:pStyle w:val="ListParagraph"/>
        <w:widowControl w:val="0"/>
        <w:numPr>
          <w:ilvl w:val="0"/>
          <w:numId w:val="2"/>
        </w:numPr>
        <w:autoSpaceDE w:val="0"/>
        <w:autoSpaceDN w:val="0"/>
        <w:adjustRightInd w:val="0"/>
        <w:rPr>
          <w:rFonts w:cs="MyriadPro-Semibold"/>
          <w:szCs w:val="30"/>
        </w:rPr>
      </w:pPr>
      <w:r w:rsidRPr="00B64E7A">
        <w:rPr>
          <w:rFonts w:cs="MyriadPro-Semibold"/>
          <w:szCs w:val="30"/>
        </w:rPr>
        <w:t>Existing Teen Project Buildings</w:t>
      </w:r>
    </w:p>
    <w:p w:rsidR="002763AE" w:rsidRPr="00B64E7A" w:rsidRDefault="002763AE" w:rsidP="000D7BB5">
      <w:pPr>
        <w:pStyle w:val="ListParagraph"/>
        <w:widowControl w:val="0"/>
        <w:numPr>
          <w:ilvl w:val="0"/>
          <w:numId w:val="2"/>
        </w:numPr>
        <w:autoSpaceDE w:val="0"/>
        <w:autoSpaceDN w:val="0"/>
        <w:adjustRightInd w:val="0"/>
        <w:rPr>
          <w:rFonts w:cs="MyriadPro-Semibold"/>
          <w:szCs w:val="30"/>
        </w:rPr>
      </w:pPr>
      <w:r w:rsidRPr="00B64E7A">
        <w:rPr>
          <w:rFonts w:cs="MyriadPro-Semibold"/>
          <w:szCs w:val="30"/>
        </w:rPr>
        <w:t>Educational Center</w:t>
      </w:r>
    </w:p>
    <w:p w:rsidR="002763AE" w:rsidRPr="00B64E7A" w:rsidRDefault="002763AE" w:rsidP="000D7BB5">
      <w:pPr>
        <w:pStyle w:val="ListParagraph"/>
        <w:widowControl w:val="0"/>
        <w:numPr>
          <w:ilvl w:val="0"/>
          <w:numId w:val="2"/>
        </w:numPr>
        <w:autoSpaceDE w:val="0"/>
        <w:autoSpaceDN w:val="0"/>
        <w:adjustRightInd w:val="0"/>
        <w:rPr>
          <w:rFonts w:cs="MyriadPro-Semibold"/>
          <w:szCs w:val="30"/>
        </w:rPr>
      </w:pPr>
      <w:r w:rsidRPr="00B64E7A">
        <w:rPr>
          <w:rFonts w:cs="MyriadPro-Semibold"/>
          <w:szCs w:val="30"/>
        </w:rPr>
        <w:t>Family / Wellness Center</w:t>
      </w:r>
    </w:p>
    <w:p w:rsidR="002763AE" w:rsidRPr="00B64E7A" w:rsidRDefault="002763AE" w:rsidP="000D7BB5">
      <w:pPr>
        <w:pStyle w:val="ListParagraph"/>
        <w:widowControl w:val="0"/>
        <w:numPr>
          <w:ilvl w:val="0"/>
          <w:numId w:val="2"/>
        </w:numPr>
        <w:autoSpaceDE w:val="0"/>
        <w:autoSpaceDN w:val="0"/>
        <w:adjustRightInd w:val="0"/>
        <w:rPr>
          <w:rFonts w:cs="MyriadPro-Semibold"/>
          <w:szCs w:val="30"/>
        </w:rPr>
      </w:pPr>
      <w:r w:rsidRPr="00B64E7A">
        <w:rPr>
          <w:rFonts w:cs="MyriadPro-Semibold"/>
          <w:szCs w:val="30"/>
        </w:rPr>
        <w:t>Hale / Gathering Place</w:t>
      </w:r>
    </w:p>
    <w:p w:rsidR="002763AE" w:rsidRPr="00B64E7A" w:rsidRDefault="002763AE" w:rsidP="000D7BB5">
      <w:pPr>
        <w:pStyle w:val="ListParagraph"/>
        <w:numPr>
          <w:ilvl w:val="0"/>
          <w:numId w:val="2"/>
        </w:numPr>
      </w:pPr>
      <w:r w:rsidRPr="00B64E7A">
        <w:rPr>
          <w:rFonts w:cs="MyriadPro-Semibold"/>
          <w:szCs w:val="30"/>
        </w:rPr>
        <w:t>Cultural Gardens Space</w:t>
      </w:r>
    </w:p>
    <w:p w:rsidR="00B64E7A" w:rsidRPr="00B64E7A" w:rsidRDefault="002763AE" w:rsidP="000D7BB5">
      <w:pPr>
        <w:rPr>
          <w:b/>
        </w:rPr>
      </w:pPr>
      <w:r w:rsidRPr="00B64E7A">
        <w:rPr>
          <w:b/>
        </w:rPr>
        <w:t xml:space="preserve">Entry Gate &amp; Entry Gate Layout:  </w:t>
      </w:r>
    </w:p>
    <w:p w:rsidR="002763AE" w:rsidRPr="00B64E7A" w:rsidRDefault="002763AE" w:rsidP="000D7BB5">
      <w:r w:rsidRPr="00B64E7A">
        <w:t xml:space="preserve">These diagrams show the design of the new entry.  Because security is a concern the community felt a need to create a single secure entry point.  This option shows the entry moved closer to the Job Corps property line and the driveway moved to the east side of the existing buildings.  The entry gate would be a covered space with a security shack on one side while providing for landscaping equipment, protection of site infrastructure and garbage bin storage on the other side.  The driveway was moved to this side of the property in an effort to not break up the green space across the entire property.  The front parking area would be an overflow parking lot constructed with the </w:t>
      </w:r>
      <w:proofErr w:type="spellStart"/>
      <w:r w:rsidRPr="00B64E7A">
        <w:t>Grasspave</w:t>
      </w:r>
      <w:proofErr w:type="spellEnd"/>
      <w:r w:rsidRPr="00B64E7A">
        <w:t xml:space="preserve"> 2</w:t>
      </w:r>
      <w:r w:rsidRPr="00B64E7A">
        <w:rPr>
          <w:vertAlign w:val="superscript"/>
        </w:rPr>
        <w:t>®</w:t>
      </w:r>
      <w:r w:rsidRPr="00B64E7A">
        <w:t xml:space="preserve"> system.  This system looks no different than a normal grass lawn but has the ability to support the weight of vehicular traffic without damaging the roots of the grass.  This would give the property the appearance of a very deep setback holding true to the country / rural feel of the surrounding area.  The driveway would lead people to the back of the property to the main parking lot and easy access to the educational center, the main building of the site.</w:t>
      </w:r>
    </w:p>
    <w:p w:rsidR="00B64E7A" w:rsidRPr="00B64E7A" w:rsidRDefault="00B64E7A" w:rsidP="000D7BB5">
      <w:pPr>
        <w:rPr>
          <w:b/>
        </w:rPr>
      </w:pPr>
      <w:r w:rsidRPr="00B64E7A">
        <w:rPr>
          <w:b/>
        </w:rPr>
        <w:t>Existing Building:</w:t>
      </w:r>
    </w:p>
    <w:p w:rsidR="003D1E78" w:rsidRDefault="00B64E7A" w:rsidP="000D7BB5">
      <w:pPr>
        <w:widowControl w:val="0"/>
        <w:autoSpaceDE w:val="0"/>
        <w:autoSpaceDN w:val="0"/>
        <w:adjustRightInd w:val="0"/>
        <w:rPr>
          <w:rFonts w:cs="MyriadPro-Semibold"/>
          <w:szCs w:val="30"/>
        </w:rPr>
      </w:pPr>
      <w:r w:rsidRPr="00B64E7A">
        <w:t xml:space="preserve">This diagram shows the existing buildings on the site.  </w:t>
      </w:r>
      <w:r w:rsidRPr="00B64E7A">
        <w:rPr>
          <w:rFonts w:cs="MyriadPro-Semibold"/>
          <w:szCs w:val="30"/>
        </w:rPr>
        <w:t>These buildings will need some repair and maintenance,</w:t>
      </w:r>
      <w:r>
        <w:rPr>
          <w:rFonts w:cs="MyriadPro-Semibold"/>
          <w:szCs w:val="30"/>
        </w:rPr>
        <w:t xml:space="preserve"> </w:t>
      </w:r>
      <w:r w:rsidRPr="00B64E7A">
        <w:rPr>
          <w:rFonts w:cs="MyriadPro-Semibold"/>
          <w:szCs w:val="30"/>
        </w:rPr>
        <w:t>but are in overall good condition.</w:t>
      </w:r>
      <w:r>
        <w:rPr>
          <w:rFonts w:cs="MyriadPro-Semibold"/>
          <w:szCs w:val="30"/>
        </w:rPr>
        <w:t xml:space="preserve"> These building would still be utilized for administration and the vocational programs of the Teen Project.  </w:t>
      </w:r>
      <w:r w:rsidRPr="00B64E7A">
        <w:rPr>
          <w:rFonts w:cs="MyriadPro-Semibold"/>
          <w:szCs w:val="30"/>
        </w:rPr>
        <w:t>The entry area shown here is a new design</w:t>
      </w:r>
      <w:r>
        <w:rPr>
          <w:rFonts w:cs="MyriadPro-Semibold"/>
          <w:szCs w:val="30"/>
        </w:rPr>
        <w:t xml:space="preserve"> and will keep the entries of the main buildings close together.  This area</w:t>
      </w:r>
      <w:r w:rsidRPr="00B64E7A">
        <w:rPr>
          <w:rFonts w:cs="MyriadPro-Semibold"/>
          <w:szCs w:val="30"/>
        </w:rPr>
        <w:t xml:space="preserve"> will need to be paved along with the</w:t>
      </w:r>
      <w:r>
        <w:rPr>
          <w:rFonts w:cs="MyriadPro-Semibold"/>
          <w:szCs w:val="30"/>
        </w:rPr>
        <w:t xml:space="preserve"> </w:t>
      </w:r>
      <w:r w:rsidRPr="00B64E7A">
        <w:rPr>
          <w:rFonts w:cs="MyriadPro-Semibold"/>
          <w:szCs w:val="30"/>
        </w:rPr>
        <w:t>area outside the Auto Shop.</w:t>
      </w:r>
    </w:p>
    <w:p w:rsidR="003D1E78" w:rsidRPr="000D7BB5" w:rsidRDefault="003D1E78" w:rsidP="000D7BB5">
      <w:pPr>
        <w:widowControl w:val="0"/>
        <w:autoSpaceDE w:val="0"/>
        <w:autoSpaceDN w:val="0"/>
        <w:adjustRightInd w:val="0"/>
        <w:rPr>
          <w:rFonts w:cs="MyriadPro-Semibold"/>
          <w:b/>
          <w:szCs w:val="30"/>
        </w:rPr>
      </w:pPr>
      <w:r w:rsidRPr="000D7BB5">
        <w:rPr>
          <w:rFonts w:cs="MyriadPro-Semibold"/>
          <w:b/>
          <w:szCs w:val="30"/>
        </w:rPr>
        <w:t>Hale / Gathering Place:</w:t>
      </w:r>
    </w:p>
    <w:p w:rsidR="003D1E78" w:rsidRDefault="000D7BB5" w:rsidP="000D7BB5">
      <w:pPr>
        <w:widowControl w:val="0"/>
        <w:autoSpaceDE w:val="0"/>
        <w:autoSpaceDN w:val="0"/>
        <w:adjustRightInd w:val="0"/>
        <w:rPr>
          <w:rFonts w:cs="MyriadPro-Semibold"/>
          <w:szCs w:val="30"/>
        </w:rPr>
      </w:pPr>
      <w:r>
        <w:rPr>
          <w:rFonts w:cs="MyriadPro-Semibold"/>
          <w:szCs w:val="30"/>
        </w:rPr>
        <w:t xml:space="preserve">This space will be the main gathering / assembly space for the entire complex.  The Hale would be built of heavy timbers and stone to keep to the rural aesthetic of the area.  This building is meant to be the iconic structure of the site and stands in front of the main open athletic field </w:t>
      </w:r>
      <w:r w:rsidR="00C00E0A">
        <w:rPr>
          <w:rFonts w:cs="MyriadPro-Semibold"/>
          <w:szCs w:val="30"/>
        </w:rPr>
        <w:t>to provide and area for very large group gatherings and performances.  The perimeter of the space would be convertible and have the ability to be closed off to the exterior with folding perimeter panels.  The interior assembly space would also have folding panels so that the space can be sub-divided into four assembly spaces.  The structure itself is a series of A-frame heavy timber scissor trusses that extend to the ground supported by a stone pier.  This aesthetic would provide better structural support in order to have less interior or perimeter columns, but also provides two transitional aisle spaces that will be partially shaded by the structural members.</w:t>
      </w:r>
    </w:p>
    <w:p w:rsidR="00AD32EF" w:rsidRPr="00AD32EF" w:rsidRDefault="00AD32EF" w:rsidP="000D7BB5">
      <w:pPr>
        <w:widowControl w:val="0"/>
        <w:autoSpaceDE w:val="0"/>
        <w:autoSpaceDN w:val="0"/>
        <w:adjustRightInd w:val="0"/>
        <w:rPr>
          <w:rFonts w:cs="MyriadPro-Semibold"/>
          <w:b/>
          <w:szCs w:val="30"/>
        </w:rPr>
      </w:pPr>
      <w:r w:rsidRPr="00AD32EF">
        <w:rPr>
          <w:rFonts w:cs="MyriadPro-Semibold"/>
          <w:b/>
          <w:szCs w:val="30"/>
        </w:rPr>
        <w:t>Educational Center:</w:t>
      </w:r>
    </w:p>
    <w:p w:rsidR="00F01EDC" w:rsidRDefault="00AD32EF" w:rsidP="000D7BB5">
      <w:pPr>
        <w:widowControl w:val="0"/>
        <w:autoSpaceDE w:val="0"/>
        <w:autoSpaceDN w:val="0"/>
        <w:adjustRightInd w:val="0"/>
        <w:rPr>
          <w:rFonts w:cs="MyriadPro-Semibold"/>
          <w:szCs w:val="30"/>
        </w:rPr>
      </w:pPr>
      <w:r>
        <w:rPr>
          <w:rFonts w:cs="MyriadPro-Semibold"/>
          <w:szCs w:val="30"/>
        </w:rPr>
        <w:t xml:space="preserve">The educational center is merger of two ‘L’ shaped buildings that come together to make a central courtyard.  This central courtyard creates a ‘mixing chamber’ for all of the youth </w:t>
      </w:r>
      <w:r w:rsidR="00D320CD">
        <w:rPr>
          <w:rFonts w:cs="MyriadPro-Semibold"/>
          <w:szCs w:val="30"/>
        </w:rPr>
        <w:t xml:space="preserve">while also creating a </w:t>
      </w:r>
      <w:r w:rsidR="00DF58C0">
        <w:rPr>
          <w:rFonts w:cs="MyriadPro-Semibold"/>
          <w:szCs w:val="30"/>
        </w:rPr>
        <w:t>highly visible area from the upstairs administrative offices allowing the adults to supervise the activity at the center from above.  From the administrative offices above one can see down into the central courtyard, lounge area, fitness center and library.  This center also houses a multipurpose room much like the assembly space in the hale that can be converted into three spaces.  The entire educational center has a covered lanai perimeter and half of the building has a second covered lanai that extends into the courtyard.  These covered outdoor spaces provide transitional spaces protected from the elements but still outside.</w:t>
      </w:r>
      <w:r w:rsidR="00F01EDC">
        <w:rPr>
          <w:rFonts w:cs="MyriadPro-Semibold"/>
          <w:szCs w:val="30"/>
        </w:rPr>
        <w:t xml:space="preserve"> Because of the shape of the buildings they form two entry areas from either side of the courtyard.  The more formal covered entry extends from the parking area and is adjacent to the Teen Project building entry, while the other entry is open and adjacent to the Hale and Athletic Field.</w:t>
      </w:r>
    </w:p>
    <w:p w:rsidR="00F01EDC" w:rsidRPr="00F01EDC" w:rsidRDefault="00F01EDC" w:rsidP="000D7BB5">
      <w:pPr>
        <w:widowControl w:val="0"/>
        <w:autoSpaceDE w:val="0"/>
        <w:autoSpaceDN w:val="0"/>
        <w:adjustRightInd w:val="0"/>
        <w:rPr>
          <w:rFonts w:cs="MyriadPro-Semibold"/>
          <w:b/>
          <w:szCs w:val="30"/>
        </w:rPr>
      </w:pPr>
      <w:r w:rsidRPr="00F01EDC">
        <w:rPr>
          <w:rFonts w:cs="MyriadPro-Semibold"/>
          <w:b/>
          <w:szCs w:val="30"/>
        </w:rPr>
        <w:t>Family / Wellness Center:</w:t>
      </w:r>
    </w:p>
    <w:p w:rsidR="00501B99" w:rsidRDefault="00F01EDC" w:rsidP="000D7BB5">
      <w:pPr>
        <w:widowControl w:val="0"/>
        <w:autoSpaceDE w:val="0"/>
        <w:autoSpaceDN w:val="0"/>
        <w:adjustRightInd w:val="0"/>
        <w:rPr>
          <w:rFonts w:cs="MyriadPro-Semibold"/>
          <w:szCs w:val="30"/>
        </w:rPr>
      </w:pPr>
      <w:r>
        <w:rPr>
          <w:rFonts w:cs="MyriadPro-Semibold"/>
          <w:szCs w:val="30"/>
        </w:rPr>
        <w:t xml:space="preserve">The family center / wellness center is a more private space meant for family counseling and health and wellness awareness.  Adjacent to the main parking lot at the back of the site, this center has a low profile.  But as you enter the building into the main lounge area one sees that the building opens up to </w:t>
      </w:r>
      <w:r w:rsidR="00501B99">
        <w:rPr>
          <w:rFonts w:cs="MyriadPro-Semibold"/>
          <w:szCs w:val="30"/>
        </w:rPr>
        <w:t>a covered lanai and garden park area at the back of the site.  Highlighting the very large tree at the back of the site the garden park area would have a meditation space and be integrally connected to the family center.  The family center has a couple of offices, a large lounge area for large meetings and two private rooms that could be used for counseling or wellness treatments.</w:t>
      </w:r>
    </w:p>
    <w:p w:rsidR="00AA147D" w:rsidRDefault="00AA147D" w:rsidP="000D7BB5">
      <w:pPr>
        <w:widowControl w:val="0"/>
        <w:autoSpaceDE w:val="0"/>
        <w:autoSpaceDN w:val="0"/>
        <w:adjustRightInd w:val="0"/>
        <w:rPr>
          <w:rFonts w:cs="MyriadPro-Semibold"/>
          <w:szCs w:val="30"/>
        </w:rPr>
      </w:pPr>
    </w:p>
    <w:p w:rsidR="00DF58C0" w:rsidRDefault="00AA147D" w:rsidP="000D7BB5">
      <w:pPr>
        <w:widowControl w:val="0"/>
        <w:autoSpaceDE w:val="0"/>
        <w:autoSpaceDN w:val="0"/>
        <w:adjustRightInd w:val="0"/>
        <w:rPr>
          <w:rFonts w:cs="MyriadPro-Semibold"/>
          <w:szCs w:val="30"/>
        </w:rPr>
      </w:pPr>
      <w:r>
        <w:rPr>
          <w:rFonts w:cs="MyriadPro-Semibold"/>
          <w:szCs w:val="30"/>
        </w:rPr>
        <w:t>The overall site is meant to have a rural and rustic feel.  The design should a ‘down to earth’ sense of place with even earth tone materials that establishes connection with the Pacific Islands plantation style surroundings.  The interior spaces especially in the educational center are areas for more creativity and bright colors meant to attract attention and keep the center youthful, fun and inspiring.</w:t>
      </w:r>
    </w:p>
    <w:p w:rsidR="00DF58C0" w:rsidRDefault="00DF58C0" w:rsidP="000D7BB5">
      <w:pPr>
        <w:widowControl w:val="0"/>
        <w:autoSpaceDE w:val="0"/>
        <w:autoSpaceDN w:val="0"/>
        <w:adjustRightInd w:val="0"/>
        <w:rPr>
          <w:rFonts w:cs="MyriadPro-Semibold"/>
          <w:szCs w:val="30"/>
        </w:rPr>
      </w:pPr>
    </w:p>
    <w:p w:rsidR="00700B78" w:rsidRPr="00B64E7A" w:rsidRDefault="00700B78" w:rsidP="000D7BB5">
      <w:pPr>
        <w:widowControl w:val="0"/>
        <w:autoSpaceDE w:val="0"/>
        <w:autoSpaceDN w:val="0"/>
        <w:adjustRightInd w:val="0"/>
        <w:rPr>
          <w:rFonts w:cs="MyriadPro-Semibold"/>
          <w:szCs w:val="30"/>
        </w:rPr>
      </w:pPr>
    </w:p>
    <w:p w:rsidR="00700B78" w:rsidRPr="00B64E7A" w:rsidRDefault="00700B78" w:rsidP="000D7BB5"/>
    <w:sectPr w:rsidR="00700B78" w:rsidRPr="00B64E7A" w:rsidSect="00700B7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yriadPro-Semibold">
    <w:altName w:val="Myriad Pro Semibold"/>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6A85FF2"/>
    <w:multiLevelType w:val="hybridMultilevel"/>
    <w:tmpl w:val="2A42788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5AE243D"/>
    <w:multiLevelType w:val="hybridMultilevel"/>
    <w:tmpl w:val="EA1CFB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700B78"/>
    <w:rsid w:val="000D7BB5"/>
    <w:rsid w:val="002763AE"/>
    <w:rsid w:val="003D1E78"/>
    <w:rsid w:val="00501B99"/>
    <w:rsid w:val="00700B78"/>
    <w:rsid w:val="009514B7"/>
    <w:rsid w:val="00AA147D"/>
    <w:rsid w:val="00AD32EF"/>
    <w:rsid w:val="00B64E7A"/>
    <w:rsid w:val="00C00E0A"/>
    <w:rsid w:val="00D320CD"/>
    <w:rsid w:val="00D42215"/>
    <w:rsid w:val="00DF58C0"/>
    <w:rsid w:val="00F01ED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7F7"/>
    <w:rPr>
      <w:sz w:val="24"/>
      <w:szCs w:val="24"/>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700B78"/>
    <w:pPr>
      <w:spacing w:beforeLines="1" w:afterLines="1"/>
    </w:pPr>
    <w:rPr>
      <w:rFonts w:ascii="Times" w:hAnsi="Times" w:cs="Times New Roman"/>
      <w:sz w:val="20"/>
      <w:szCs w:val="20"/>
    </w:rPr>
  </w:style>
  <w:style w:type="paragraph" w:styleId="ListParagraph">
    <w:name w:val="List Paragraph"/>
    <w:basedOn w:val="Normal"/>
    <w:uiPriority w:val="34"/>
    <w:qFormat/>
    <w:rsid w:val="002763AE"/>
    <w:pPr>
      <w:ind w:left="720"/>
      <w:contextualSpacing/>
    </w:pPr>
  </w:style>
</w:styles>
</file>

<file path=word/webSettings.xml><?xml version="1.0" encoding="utf-8"?>
<w:webSettings xmlns:r="http://schemas.openxmlformats.org/officeDocument/2006/relationships" xmlns:w="http://schemas.openxmlformats.org/wordprocessingml/2006/main">
  <w:divs>
    <w:div w:id="17936716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747</Words>
  <Characters>4260</Characters>
  <Application>Microsoft Macintosh Word</Application>
  <DocSecurity>0</DocSecurity>
  <Lines>35</Lines>
  <Paragraphs>8</Paragraphs>
  <ScaleCrop>false</ScaleCrop>
  <LinksUpToDate>false</LinksUpToDate>
  <CharactersWithSpaces>5231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Damon R. Gray</cp:lastModifiedBy>
  <cp:revision>10</cp:revision>
  <dcterms:created xsi:type="dcterms:W3CDTF">2009-05-12T03:48:00Z</dcterms:created>
  <dcterms:modified xsi:type="dcterms:W3CDTF">2009-05-12T06:12:00Z</dcterms:modified>
</cp:coreProperties>
</file>